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040E" w14:textId="6B17B100" w:rsidR="00471568" w:rsidRDefault="008B6F3D" w:rsidP="008B6F3D">
      <w:pPr>
        <w:pStyle w:val="SubHead"/>
        <w:rPr>
          <w:rFonts w:ascii="Times New Roman" w:hAnsi="Times New Roman"/>
          <w:noProof w:val="0"/>
          <w:color w:val="000000" w:themeColor="text1"/>
        </w:rPr>
      </w:pPr>
      <w:r>
        <w:rPr>
          <w:rFonts w:ascii="Times New Roman" w:hAnsi="Times New Roman"/>
          <w:noProof w:val="0"/>
          <w:color w:val="000000" w:themeColor="text1"/>
        </w:rPr>
        <w:t>HUMAN RESOUCES ASSISTANT</w:t>
      </w:r>
    </w:p>
    <w:p w14:paraId="06EE3CF2" w14:textId="77777777" w:rsidR="008B6F3D" w:rsidRDefault="008B6F3D" w:rsidP="008B6F3D">
      <w:pPr>
        <w:pStyle w:val="SubHead"/>
        <w:rPr>
          <w:rFonts w:ascii="Times New Roman" w:hAnsi="Times New Roman"/>
          <w:color w:val="000000"/>
          <w:sz w:val="22"/>
          <w:szCs w:val="22"/>
        </w:rPr>
      </w:pPr>
    </w:p>
    <w:p w14:paraId="24FA6714" w14:textId="7C4331ED" w:rsidR="00471568" w:rsidRPr="002C3AF2" w:rsidRDefault="00471568" w:rsidP="00471568">
      <w:pPr>
        <w:pStyle w:val="SubHead"/>
        <w:rPr>
          <w:rFonts w:ascii="Times New Roman" w:hAnsi="Times New Roman"/>
          <w:b w:val="0"/>
          <w:noProof w:val="0"/>
          <w:color w:val="000000"/>
        </w:rPr>
      </w:pPr>
      <w:r w:rsidRPr="1EFFF228">
        <w:rPr>
          <w:rFonts w:ascii="Times New Roman" w:hAnsi="Times New Roman"/>
          <w:b w:val="0"/>
          <w:noProof w:val="0"/>
          <w:color w:val="000000" w:themeColor="text1"/>
        </w:rPr>
        <w:t xml:space="preserve">The Historic New Orleans Collection (THNOC) is a museum, research center, and publisher dedicated to the study and preservation of the history and culture of New Orleans and the Gulf South region. The Collection is currently accepting resumes for the position of </w:t>
      </w:r>
      <w:bookmarkStart w:id="0" w:name="_Int_fvY5Sg2z"/>
      <w:r w:rsidR="008B6F3D">
        <w:rPr>
          <w:rFonts w:ascii="Times New Roman" w:hAnsi="Times New Roman"/>
          <w:b w:val="0"/>
          <w:noProof w:val="0"/>
          <w:color w:val="000000" w:themeColor="text1"/>
        </w:rPr>
        <w:t>Human Resources Assistant</w:t>
      </w:r>
      <w:r w:rsidRPr="1EFFF228">
        <w:rPr>
          <w:rFonts w:ascii="Times New Roman" w:hAnsi="Times New Roman"/>
          <w:b w:val="0"/>
          <w:noProof w:val="0"/>
          <w:color w:val="000000" w:themeColor="text1"/>
        </w:rPr>
        <w:t xml:space="preserve">. </w:t>
      </w:r>
      <w:bookmarkEnd w:id="0"/>
    </w:p>
    <w:p w14:paraId="68FC1B84" w14:textId="77777777" w:rsidR="00743C58" w:rsidRDefault="00743C58" w:rsidP="000B394C">
      <w:pPr>
        <w:rPr>
          <w:rFonts w:ascii="Times New Roman" w:hAnsi="Times New Roman"/>
          <w:sz w:val="24"/>
          <w:szCs w:val="24"/>
        </w:rPr>
      </w:pPr>
    </w:p>
    <w:p w14:paraId="25B9E755" w14:textId="0ED3A8B7" w:rsidR="000B394C" w:rsidRPr="000B394C" w:rsidRDefault="000B394C" w:rsidP="000B394C">
      <w:pPr>
        <w:rPr>
          <w:rFonts w:ascii="Times New Roman" w:hAnsi="Times New Roman"/>
          <w:sz w:val="24"/>
          <w:szCs w:val="24"/>
        </w:rPr>
      </w:pPr>
      <w:r w:rsidRPr="000B394C">
        <w:rPr>
          <w:rFonts w:ascii="Times New Roman" w:hAnsi="Times New Roman"/>
          <w:sz w:val="24"/>
          <w:szCs w:val="24"/>
        </w:rPr>
        <w:t xml:space="preserve">The Human Resources (HR) Assistant provides clerical/entry-level support to all HR functions, including assisting in recruiting, onboarding, separations, training initiatives, health and welfare issues, and HRIS maintenance.  This position also provides support to the CFO/COO as requested.      </w:t>
      </w:r>
    </w:p>
    <w:p w14:paraId="298D5FED" w14:textId="65226855" w:rsidR="00471568" w:rsidRPr="002C3AF2" w:rsidRDefault="00471568" w:rsidP="00471568">
      <w:pPr>
        <w:suppressAutoHyphens/>
        <w:spacing w:before="100" w:beforeAutospacing="1" w:after="100" w:afterAutospacing="1"/>
        <w:rPr>
          <w:rFonts w:ascii="Times New Roman" w:hAnsi="Times New Roman"/>
          <w:color w:val="000000" w:themeColor="text1"/>
          <w:sz w:val="24"/>
          <w:szCs w:val="24"/>
        </w:rPr>
      </w:pPr>
      <w:r w:rsidRPr="1EFFF228">
        <w:rPr>
          <w:rFonts w:ascii="Times New Roman" w:hAnsi="Times New Roman"/>
          <w:sz w:val="24"/>
          <w:szCs w:val="24"/>
        </w:rPr>
        <w:t xml:space="preserve">The ideal candidate must have a minimum of one year of </w:t>
      </w:r>
      <w:r w:rsidR="000B394C">
        <w:rPr>
          <w:rFonts w:ascii="Times New Roman" w:hAnsi="Times New Roman"/>
          <w:sz w:val="24"/>
          <w:szCs w:val="24"/>
        </w:rPr>
        <w:t>human resources</w:t>
      </w:r>
      <w:r w:rsidRPr="1EFFF228">
        <w:rPr>
          <w:rFonts w:ascii="Times New Roman" w:hAnsi="Times New Roman"/>
          <w:sz w:val="24"/>
          <w:szCs w:val="24"/>
        </w:rPr>
        <w:t xml:space="preserve"> experience, including experience in using</w:t>
      </w:r>
      <w:r w:rsidR="00842FB1">
        <w:rPr>
          <w:rFonts w:ascii="Times New Roman" w:hAnsi="Times New Roman"/>
          <w:sz w:val="24"/>
          <w:szCs w:val="24"/>
        </w:rPr>
        <w:t xml:space="preserve"> Microsoft and Paylocity</w:t>
      </w:r>
      <w:r w:rsidRPr="1EFFF228">
        <w:rPr>
          <w:rFonts w:ascii="Times New Roman" w:hAnsi="Times New Roman"/>
          <w:sz w:val="24"/>
          <w:szCs w:val="24"/>
        </w:rPr>
        <w:t xml:space="preserve"> system</w:t>
      </w:r>
      <w:bookmarkStart w:id="1" w:name="_Int_qdkbL9Lz"/>
      <w:r w:rsidR="00292CF3">
        <w:rPr>
          <w:rFonts w:ascii="Times New Roman" w:hAnsi="Times New Roman"/>
          <w:sz w:val="24"/>
          <w:szCs w:val="24"/>
        </w:rPr>
        <w:t>s</w:t>
      </w:r>
      <w:r w:rsidRPr="1EFFF228">
        <w:rPr>
          <w:rFonts w:ascii="Times New Roman" w:hAnsi="Times New Roman"/>
          <w:sz w:val="24"/>
          <w:szCs w:val="24"/>
        </w:rPr>
        <w:t xml:space="preserve">. </w:t>
      </w:r>
      <w:bookmarkEnd w:id="1"/>
      <w:r w:rsidRPr="1EFFF228">
        <w:rPr>
          <w:rFonts w:ascii="Times New Roman" w:hAnsi="Times New Roman"/>
          <w:sz w:val="24"/>
          <w:szCs w:val="24"/>
        </w:rPr>
        <w:t xml:space="preserve">The successful candidate shall possess exceptional </w:t>
      </w:r>
      <w:r w:rsidR="00292CF3">
        <w:rPr>
          <w:rFonts w:ascii="Times New Roman" w:hAnsi="Times New Roman"/>
          <w:sz w:val="24"/>
          <w:szCs w:val="24"/>
        </w:rPr>
        <w:t>organizational</w:t>
      </w:r>
      <w:r w:rsidRPr="1EFFF228">
        <w:rPr>
          <w:rFonts w:ascii="Times New Roman" w:hAnsi="Times New Roman"/>
          <w:sz w:val="24"/>
          <w:szCs w:val="24"/>
        </w:rPr>
        <w:t xml:space="preserve"> and communicatio</w:t>
      </w:r>
      <w:r w:rsidR="003371D3">
        <w:rPr>
          <w:rFonts w:ascii="Times New Roman" w:hAnsi="Times New Roman"/>
          <w:sz w:val="24"/>
          <w:szCs w:val="24"/>
        </w:rPr>
        <w:t xml:space="preserve">n </w:t>
      </w:r>
      <w:r w:rsidR="00BA0F94">
        <w:rPr>
          <w:rFonts w:ascii="Times New Roman" w:hAnsi="Times New Roman"/>
          <w:sz w:val="24"/>
          <w:szCs w:val="24"/>
        </w:rPr>
        <w:t xml:space="preserve">skills </w:t>
      </w:r>
      <w:r w:rsidR="003371D3">
        <w:rPr>
          <w:rFonts w:ascii="Times New Roman" w:hAnsi="Times New Roman"/>
          <w:sz w:val="24"/>
          <w:szCs w:val="24"/>
        </w:rPr>
        <w:t xml:space="preserve">with </w:t>
      </w:r>
      <w:r w:rsidR="00BA0F94">
        <w:rPr>
          <w:rFonts w:ascii="Times New Roman" w:hAnsi="Times New Roman"/>
          <w:sz w:val="24"/>
          <w:szCs w:val="24"/>
        </w:rPr>
        <w:t xml:space="preserve">an </w:t>
      </w:r>
      <w:r w:rsidR="00437DAA">
        <w:rPr>
          <w:rFonts w:ascii="Times New Roman" w:hAnsi="Times New Roman"/>
          <w:sz w:val="24"/>
          <w:szCs w:val="24"/>
        </w:rPr>
        <w:t>exceptional</w:t>
      </w:r>
      <w:r w:rsidR="003371D3">
        <w:rPr>
          <w:rFonts w:ascii="Times New Roman" w:hAnsi="Times New Roman"/>
          <w:sz w:val="24"/>
          <w:szCs w:val="24"/>
        </w:rPr>
        <w:t xml:space="preserve"> </w:t>
      </w:r>
      <w:r w:rsidR="00BA0F94">
        <w:rPr>
          <w:rFonts w:ascii="Times New Roman" w:hAnsi="Times New Roman"/>
          <w:sz w:val="24"/>
          <w:szCs w:val="24"/>
        </w:rPr>
        <w:t>attention to detail.</w:t>
      </w:r>
    </w:p>
    <w:p w14:paraId="2FA5D03B" w14:textId="5D0099AE" w:rsidR="00471568" w:rsidRPr="002C3AF2" w:rsidRDefault="00471568" w:rsidP="00471568">
      <w:pPr>
        <w:pStyle w:val="SubHead"/>
        <w:rPr>
          <w:rFonts w:ascii="Times New Roman" w:hAnsi="Times New Roman"/>
          <w:b w:val="0"/>
          <w:noProof w:val="0"/>
          <w:color w:val="auto"/>
        </w:rPr>
      </w:pPr>
      <w:r w:rsidRPr="1EFFF228">
        <w:rPr>
          <w:rFonts w:ascii="Times New Roman" w:hAnsi="Times New Roman"/>
          <w:b w:val="0"/>
          <w:color w:val="auto"/>
        </w:rPr>
        <w:t xml:space="preserve">This is a full-time position working </w:t>
      </w:r>
      <w:bookmarkStart w:id="2" w:name="_Int_yWq52GJJ"/>
      <w:r w:rsidR="00B461BB">
        <w:rPr>
          <w:rFonts w:ascii="Times New Roman" w:hAnsi="Times New Roman"/>
          <w:b w:val="0"/>
          <w:color w:val="auto"/>
        </w:rPr>
        <w:t>Monday through Friday</w:t>
      </w:r>
      <w:bookmarkEnd w:id="2"/>
      <w:r w:rsidR="003371D3">
        <w:rPr>
          <w:rFonts w:ascii="Times New Roman" w:hAnsi="Times New Roman"/>
          <w:b w:val="0"/>
          <w:color w:val="auto"/>
        </w:rPr>
        <w:t xml:space="preserve">.  </w:t>
      </w:r>
      <w:r w:rsidRPr="1EFFF228">
        <w:rPr>
          <w:rFonts w:ascii="Times New Roman" w:hAnsi="Times New Roman"/>
          <w:b w:val="0"/>
          <w:noProof w:val="0"/>
          <w:color w:val="auto"/>
        </w:rPr>
        <w:t>The Collection offers a competitive salary and a dynamic, educational culture</w:t>
      </w:r>
      <w:bookmarkStart w:id="3" w:name="_Int_7TnO291p"/>
      <w:r w:rsidRPr="1EFFF228">
        <w:rPr>
          <w:rFonts w:ascii="Times New Roman" w:hAnsi="Times New Roman"/>
          <w:b w:val="0"/>
          <w:noProof w:val="0"/>
          <w:color w:val="auto"/>
        </w:rPr>
        <w:t xml:space="preserve">. </w:t>
      </w:r>
      <w:bookmarkEnd w:id="3"/>
    </w:p>
    <w:p w14:paraId="3882D935" w14:textId="77777777" w:rsidR="00743C58" w:rsidRDefault="00743C58" w:rsidP="00471568">
      <w:pPr>
        <w:rPr>
          <w:rFonts w:ascii="Times New Roman" w:hAnsi="Times New Roman"/>
          <w:color w:val="333333"/>
          <w:sz w:val="24"/>
          <w:szCs w:val="24"/>
        </w:rPr>
      </w:pPr>
    </w:p>
    <w:p w14:paraId="29DD1BB2" w14:textId="3FB25C11" w:rsidR="00471568" w:rsidRDefault="00471568" w:rsidP="00471568">
      <w:pPr>
        <w:rPr>
          <w:rFonts w:ascii="Times New Roman" w:hAnsi="Times New Roman"/>
          <w:color w:val="333333"/>
          <w:sz w:val="24"/>
          <w:szCs w:val="24"/>
        </w:rPr>
      </w:pPr>
      <w:r w:rsidRPr="1EFFF228">
        <w:rPr>
          <w:rFonts w:ascii="Times New Roman" w:hAnsi="Times New Roman"/>
          <w:color w:val="333333"/>
          <w:sz w:val="24"/>
          <w:szCs w:val="24"/>
        </w:rPr>
        <w:t xml:space="preserve">The Historic New Orleans Collection offers the following benefits:    </w:t>
      </w:r>
    </w:p>
    <w:p w14:paraId="227C4313"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Competitive salary   </w:t>
      </w:r>
    </w:p>
    <w:p w14:paraId="1425E75A"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Medical, dental and vision insurance for employees and dependents (children and opposite or same sex spouse/domestic partners).  Medical insurance includes treatment for gender dysphoria.   </w:t>
      </w:r>
    </w:p>
    <w:p w14:paraId="0D292B0F"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Life, long term disability, and AD&amp;D insurance   </w:t>
      </w:r>
    </w:p>
    <w:p w14:paraId="7F659D3C"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Employee Assistance Program   </w:t>
      </w:r>
    </w:p>
    <w:p w14:paraId="784E0F3D"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Flexible Spending Account   </w:t>
      </w:r>
    </w:p>
    <w:p w14:paraId="65AB8E85"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Professional development and tuition assistance   </w:t>
      </w:r>
    </w:p>
    <w:p w14:paraId="01876BCC"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Paid parental leave   </w:t>
      </w:r>
    </w:p>
    <w:p w14:paraId="433F1EAA"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Paid time off and 12 paid holidays per year   </w:t>
      </w:r>
    </w:p>
    <w:p w14:paraId="67884A61"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Gym membership   </w:t>
      </w:r>
    </w:p>
    <w:p w14:paraId="729A62BF"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Paid parking   </w:t>
      </w:r>
    </w:p>
    <w:p w14:paraId="27CB2EBA"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Work/life balance    </w:t>
      </w:r>
    </w:p>
    <w:p w14:paraId="38CC5A6E" w14:textId="77777777" w:rsidR="00471568" w:rsidRDefault="00471568" w:rsidP="00471568">
      <w:pPr>
        <w:pStyle w:val="ListParagraph"/>
        <w:numPr>
          <w:ilvl w:val="0"/>
          <w:numId w:val="1"/>
        </w:numPr>
        <w:rPr>
          <w:rFonts w:ascii="Times New Roman" w:hAnsi="Times New Roman"/>
          <w:color w:val="333333"/>
          <w:sz w:val="24"/>
          <w:szCs w:val="24"/>
        </w:rPr>
      </w:pPr>
      <w:r w:rsidRPr="1EFFF228">
        <w:rPr>
          <w:rFonts w:ascii="Times New Roman" w:hAnsi="Times New Roman"/>
          <w:color w:val="333333"/>
          <w:sz w:val="24"/>
          <w:szCs w:val="24"/>
        </w:rPr>
        <w:t xml:space="preserve">Opportunity to work in the iconic French Quarter of New Orleans with passionate, engaged, and respectful colleagues   </w:t>
      </w:r>
    </w:p>
    <w:p w14:paraId="12B60508" w14:textId="77777777" w:rsidR="00471568" w:rsidRDefault="00471568" w:rsidP="00471568">
      <w:pPr>
        <w:rPr>
          <w:rFonts w:ascii="Times New Roman" w:hAnsi="Times New Roman"/>
          <w:color w:val="333333"/>
          <w:sz w:val="24"/>
          <w:szCs w:val="24"/>
        </w:rPr>
      </w:pPr>
    </w:p>
    <w:p w14:paraId="6BEBB9ED" w14:textId="77777777" w:rsidR="00471568" w:rsidRDefault="00471568" w:rsidP="00471568">
      <w:pPr>
        <w:rPr>
          <w:rFonts w:ascii="Times New Roman" w:hAnsi="Times New Roman"/>
          <w:color w:val="333333"/>
          <w:sz w:val="24"/>
          <w:szCs w:val="24"/>
        </w:rPr>
      </w:pPr>
      <w:r w:rsidRPr="1EFFF228">
        <w:rPr>
          <w:rFonts w:ascii="Times New Roman" w:hAnsi="Times New Roman"/>
          <w:color w:val="333333"/>
          <w:sz w:val="24"/>
          <w:szCs w:val="24"/>
        </w:rPr>
        <w:t>The Historic New Orleans Collection centers diversity, equity, accessibility, and inclusion at the core of everything we do. We are committed to becoming a more diverse and inclusive workplace, an organization that epitomizes the best practices in our field, and a community institution that truly reflects and supports our visitors, our neighbors, and our home. To that end, we actively encourage and welcome applications from members of underrepresented and marginalized groups. We are committed to employment opportunities regardless of race, color, ancestry, religion, sex, national origin, sexual orientation, age, marital status, disability, gender identity or expression, Veteran status or any other characteristic protected by law.  </w:t>
      </w:r>
    </w:p>
    <w:p w14:paraId="22D99675" w14:textId="77777777" w:rsidR="00743C58" w:rsidRDefault="00743C58" w:rsidP="00753433">
      <w:pPr>
        <w:pStyle w:val="SubHead"/>
        <w:rPr>
          <w:rFonts w:ascii="Times New Roman" w:hAnsi="Times New Roman"/>
          <w:b w:val="0"/>
          <w:noProof w:val="0"/>
          <w:color w:val="000000" w:themeColor="text1"/>
        </w:rPr>
      </w:pPr>
    </w:p>
    <w:p w14:paraId="5DFB0CA2" w14:textId="106DCD17" w:rsidR="00AA1C5E" w:rsidRDefault="00471568" w:rsidP="00753433">
      <w:pPr>
        <w:pStyle w:val="SubHead"/>
        <w:rPr>
          <w:rFonts w:ascii="Times New Roman" w:hAnsi="Times New Roman"/>
          <w:b w:val="0"/>
          <w:noProof w:val="0"/>
          <w:color w:val="000000" w:themeColor="text1"/>
        </w:rPr>
      </w:pPr>
      <w:r w:rsidRPr="1EFFF228">
        <w:rPr>
          <w:rFonts w:ascii="Times New Roman" w:hAnsi="Times New Roman"/>
          <w:b w:val="0"/>
          <w:noProof w:val="0"/>
          <w:color w:val="000000" w:themeColor="text1"/>
        </w:rPr>
        <w:t xml:space="preserve">For consideration, please submit your resume and cover letter to </w:t>
      </w:r>
      <w:hyperlink r:id="rId5" w:history="1">
        <w:r w:rsidR="00753433" w:rsidRPr="00883386">
          <w:rPr>
            <w:rStyle w:val="Hyperlink"/>
            <w:rFonts w:ascii="Times New Roman" w:hAnsi="Times New Roman"/>
            <w:b w:val="0"/>
            <w:noProof w:val="0"/>
          </w:rPr>
          <w:t>jobs@hnoc.org</w:t>
        </w:r>
      </w:hyperlink>
      <w:r w:rsidR="00753433">
        <w:rPr>
          <w:rFonts w:ascii="Times New Roman" w:hAnsi="Times New Roman"/>
          <w:b w:val="0"/>
          <w:noProof w:val="0"/>
          <w:color w:val="000000" w:themeColor="text1"/>
        </w:rPr>
        <w:t>.</w:t>
      </w:r>
    </w:p>
    <w:p w14:paraId="5F61A2E0" w14:textId="275B7C5B" w:rsidR="00743C58" w:rsidRDefault="00743C58" w:rsidP="00753433">
      <w:pPr>
        <w:pStyle w:val="SubHead"/>
      </w:pPr>
    </w:p>
    <w:p w14:paraId="7BBE6587" w14:textId="50CCB5D9" w:rsidR="00C46F17" w:rsidRDefault="00961C4D" w:rsidP="00753433">
      <w:pPr>
        <w:pStyle w:val="SubHead"/>
        <w:rPr>
          <w:rFonts w:ascii="Times New Roman" w:hAnsi="Times New Roman"/>
          <w:b w:val="0"/>
          <w:bCs/>
          <w:color w:val="auto"/>
        </w:rPr>
      </w:pPr>
      <w:hyperlink r:id="rId6" w:history="1">
        <w:r w:rsidR="00C46F17" w:rsidRPr="00961C4D">
          <w:rPr>
            <w:rStyle w:val="Hyperlink"/>
            <w:rFonts w:ascii="Times New Roman" w:hAnsi="Times New Roman"/>
            <w:b w:val="0"/>
            <w:bCs/>
          </w:rPr>
          <w:t>HR Assistant Job Description</w:t>
        </w:r>
      </w:hyperlink>
    </w:p>
    <w:p w14:paraId="230EC967" w14:textId="09513CA7" w:rsidR="00C46F17" w:rsidRDefault="00C46F17" w:rsidP="00753433">
      <w:pPr>
        <w:pStyle w:val="SubHead"/>
        <w:rPr>
          <w:rFonts w:ascii="Times New Roman" w:hAnsi="Times New Roman"/>
          <w:b w:val="0"/>
          <w:bCs/>
          <w:color w:val="auto"/>
        </w:rPr>
      </w:pPr>
    </w:p>
    <w:p w14:paraId="0C908A0B" w14:textId="7CD0DF4F" w:rsidR="00C46F17" w:rsidRPr="00C46F17" w:rsidRDefault="00C46F17" w:rsidP="00753433">
      <w:pPr>
        <w:pStyle w:val="SubHead"/>
        <w:rPr>
          <w:rFonts w:ascii="Times New Roman" w:hAnsi="Times New Roman"/>
          <w:b w:val="0"/>
          <w:bCs/>
          <w:color w:val="auto"/>
        </w:rPr>
      </w:pPr>
      <w:r>
        <w:rPr>
          <w:rFonts w:ascii="Times New Roman" w:hAnsi="Times New Roman"/>
          <w:b w:val="0"/>
          <w:bCs/>
          <w:color w:val="auto"/>
        </w:rPr>
        <w:t xml:space="preserve">Posted </w:t>
      </w:r>
      <w:r w:rsidR="00331290">
        <w:rPr>
          <w:rFonts w:ascii="Times New Roman" w:hAnsi="Times New Roman"/>
          <w:b w:val="0"/>
          <w:bCs/>
          <w:color w:val="auto"/>
        </w:rPr>
        <w:t>11/28/2022</w:t>
      </w:r>
    </w:p>
    <w:sectPr w:rsidR="00C46F17" w:rsidRPr="00C4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4D1F"/>
    <w:multiLevelType w:val="hybridMultilevel"/>
    <w:tmpl w:val="39C8FBB6"/>
    <w:lvl w:ilvl="0" w:tplc="3CEA478E">
      <w:start w:val="1"/>
      <w:numFmt w:val="bullet"/>
      <w:lvlText w:val=""/>
      <w:lvlJc w:val="left"/>
      <w:pPr>
        <w:ind w:left="720" w:hanging="360"/>
      </w:pPr>
      <w:rPr>
        <w:rFonts w:ascii="Symbol" w:hAnsi="Symbol" w:hint="default"/>
      </w:rPr>
    </w:lvl>
    <w:lvl w:ilvl="1" w:tplc="A66278A2">
      <w:start w:val="1"/>
      <w:numFmt w:val="bullet"/>
      <w:lvlText w:val="o"/>
      <w:lvlJc w:val="left"/>
      <w:pPr>
        <w:ind w:left="1440" w:hanging="360"/>
      </w:pPr>
      <w:rPr>
        <w:rFonts w:ascii="Courier New" w:hAnsi="Courier New" w:hint="default"/>
      </w:rPr>
    </w:lvl>
    <w:lvl w:ilvl="2" w:tplc="54465C7C">
      <w:start w:val="1"/>
      <w:numFmt w:val="bullet"/>
      <w:lvlText w:val=""/>
      <w:lvlJc w:val="left"/>
      <w:pPr>
        <w:ind w:left="2160" w:hanging="360"/>
      </w:pPr>
      <w:rPr>
        <w:rFonts w:ascii="Wingdings" w:hAnsi="Wingdings" w:hint="default"/>
      </w:rPr>
    </w:lvl>
    <w:lvl w:ilvl="3" w:tplc="81229DCE">
      <w:start w:val="1"/>
      <w:numFmt w:val="bullet"/>
      <w:lvlText w:val=""/>
      <w:lvlJc w:val="left"/>
      <w:pPr>
        <w:ind w:left="2880" w:hanging="360"/>
      </w:pPr>
      <w:rPr>
        <w:rFonts w:ascii="Symbol" w:hAnsi="Symbol" w:hint="default"/>
      </w:rPr>
    </w:lvl>
    <w:lvl w:ilvl="4" w:tplc="69DEDA26">
      <w:start w:val="1"/>
      <w:numFmt w:val="bullet"/>
      <w:lvlText w:val="o"/>
      <w:lvlJc w:val="left"/>
      <w:pPr>
        <w:ind w:left="3600" w:hanging="360"/>
      </w:pPr>
      <w:rPr>
        <w:rFonts w:ascii="Courier New" w:hAnsi="Courier New" w:hint="default"/>
      </w:rPr>
    </w:lvl>
    <w:lvl w:ilvl="5" w:tplc="77EE4FF0">
      <w:start w:val="1"/>
      <w:numFmt w:val="bullet"/>
      <w:lvlText w:val=""/>
      <w:lvlJc w:val="left"/>
      <w:pPr>
        <w:ind w:left="4320" w:hanging="360"/>
      </w:pPr>
      <w:rPr>
        <w:rFonts w:ascii="Wingdings" w:hAnsi="Wingdings" w:hint="default"/>
      </w:rPr>
    </w:lvl>
    <w:lvl w:ilvl="6" w:tplc="167E54DA">
      <w:start w:val="1"/>
      <w:numFmt w:val="bullet"/>
      <w:lvlText w:val=""/>
      <w:lvlJc w:val="left"/>
      <w:pPr>
        <w:ind w:left="5040" w:hanging="360"/>
      </w:pPr>
      <w:rPr>
        <w:rFonts w:ascii="Symbol" w:hAnsi="Symbol" w:hint="default"/>
      </w:rPr>
    </w:lvl>
    <w:lvl w:ilvl="7" w:tplc="81588E86">
      <w:start w:val="1"/>
      <w:numFmt w:val="bullet"/>
      <w:lvlText w:val="o"/>
      <w:lvlJc w:val="left"/>
      <w:pPr>
        <w:ind w:left="5760" w:hanging="360"/>
      </w:pPr>
      <w:rPr>
        <w:rFonts w:ascii="Courier New" w:hAnsi="Courier New" w:hint="default"/>
      </w:rPr>
    </w:lvl>
    <w:lvl w:ilvl="8" w:tplc="5158F32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68"/>
    <w:rsid w:val="000B394C"/>
    <w:rsid w:val="000F538A"/>
    <w:rsid w:val="00292CF3"/>
    <w:rsid w:val="00331290"/>
    <w:rsid w:val="003371D3"/>
    <w:rsid w:val="00437DAA"/>
    <w:rsid w:val="00471568"/>
    <w:rsid w:val="0054470E"/>
    <w:rsid w:val="00743C58"/>
    <w:rsid w:val="00753433"/>
    <w:rsid w:val="00842FB1"/>
    <w:rsid w:val="008B6F3D"/>
    <w:rsid w:val="00961C4D"/>
    <w:rsid w:val="00AA1C5E"/>
    <w:rsid w:val="00B461BB"/>
    <w:rsid w:val="00BA0F94"/>
    <w:rsid w:val="00C46F17"/>
    <w:rsid w:val="00C6611D"/>
    <w:rsid w:val="00D3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44F0"/>
  <w15:chartTrackingRefBased/>
  <w15:docId w15:val="{F1C147A2-C02E-4A9D-BEB6-6CD07D6D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2F5496" w:themeColor="accent1" w:themeShade="BF"/>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68"/>
    <w:pPr>
      <w:widowControl w:val="0"/>
      <w:spacing w:after="0" w:line="240" w:lineRule="auto"/>
    </w:pPr>
    <w:rPr>
      <w:rFonts w:ascii="Courier" w:eastAsia="Times New Roman" w:hAnsi="Courier"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471568"/>
    <w:pPr>
      <w:overflowPunct w:val="0"/>
      <w:autoSpaceDE w:val="0"/>
      <w:autoSpaceDN w:val="0"/>
      <w:adjustRightInd w:val="0"/>
      <w:spacing w:after="90" w:line="240" w:lineRule="auto"/>
      <w:textAlignment w:val="baseline"/>
    </w:pPr>
    <w:rPr>
      <w:rFonts w:ascii="Courier" w:eastAsia="Times New Roman" w:hAnsi="Courier" w:cs="Times New Roman"/>
      <w:b/>
      <w:noProof/>
      <w:color w:val="000080"/>
      <w:szCs w:val="20"/>
    </w:rPr>
  </w:style>
  <w:style w:type="character" w:styleId="Hyperlink">
    <w:name w:val="Hyperlink"/>
    <w:basedOn w:val="DefaultParagraphFont"/>
    <w:uiPriority w:val="99"/>
    <w:unhideWhenUsed/>
    <w:rsid w:val="00471568"/>
    <w:rPr>
      <w:color w:val="0563C1" w:themeColor="hyperlink"/>
      <w:u w:val="single"/>
    </w:rPr>
  </w:style>
  <w:style w:type="paragraph" w:styleId="ListParagraph">
    <w:name w:val="List Paragraph"/>
    <w:basedOn w:val="Normal"/>
    <w:uiPriority w:val="34"/>
    <w:qFormat/>
    <w:rsid w:val="00471568"/>
    <w:pPr>
      <w:ind w:left="720"/>
      <w:contextualSpacing/>
    </w:pPr>
  </w:style>
  <w:style w:type="character" w:styleId="UnresolvedMention">
    <w:name w:val="Unresolved Mention"/>
    <w:basedOn w:val="DefaultParagraphFont"/>
    <w:uiPriority w:val="99"/>
    <w:semiHidden/>
    <w:unhideWhenUsed/>
    <w:rsid w:val="00C6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nocorg-my.sharepoint.com/personal/catherine_melchi_hnoc_org/Documents/Job%20descriptions/Job%20Descriptions%20Melchi/HR%20Assistant-JD%202022.docx" TargetMode="External"/><Relationship Id="rId5" Type="http://schemas.openxmlformats.org/officeDocument/2006/relationships/hyperlink" Target="mailto:jobs@hn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Melchi</dc:creator>
  <cp:keywords/>
  <dc:description/>
  <cp:lastModifiedBy>Catherine Melchi</cp:lastModifiedBy>
  <cp:revision>18</cp:revision>
  <dcterms:created xsi:type="dcterms:W3CDTF">2022-11-28T19:04:00Z</dcterms:created>
  <dcterms:modified xsi:type="dcterms:W3CDTF">2022-11-28T19:24:00Z</dcterms:modified>
</cp:coreProperties>
</file>